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162" w:rsidRPr="00606162" w:rsidRDefault="00606162" w:rsidP="00606162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Załącznik nr 6 do SWZ-</w:t>
      </w:r>
    </w:p>
    <w:p w:rsidR="00606162" w:rsidRPr="00606162" w:rsidRDefault="00606162" w:rsidP="00606162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Projektowane postanowienia umowy</w:t>
      </w:r>
    </w:p>
    <w:p w:rsidR="00606162" w:rsidRPr="00606162" w:rsidRDefault="00606162" w:rsidP="00606162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PROJEKTOWANE POSTANOWIENIA UMOWY</w:t>
      </w:r>
    </w:p>
    <w:p w:rsidR="00606162" w:rsidRPr="00606162" w:rsidRDefault="00606162" w:rsidP="00606162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UMOWA nr RG.272.1.2022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zawarta w dniu ……….. r. w Przewozie. pomiędzy: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Gminą Przewóz w imieniu, której działa: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- Mariusz Strojny – Wójt Gminy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 xml:space="preserve">przy kontrasygnacie – Agnieszka </w:t>
      </w:r>
      <w:proofErr w:type="spellStart"/>
      <w:r w:rsidRPr="00606162">
        <w:rPr>
          <w:rFonts w:ascii="Arial" w:hAnsi="Arial" w:cs="Arial"/>
          <w:i/>
          <w:sz w:val="20"/>
          <w:szCs w:val="20"/>
        </w:rPr>
        <w:t>Klisowska</w:t>
      </w:r>
      <w:proofErr w:type="spellEnd"/>
      <w:r w:rsidRPr="00606162">
        <w:rPr>
          <w:rFonts w:ascii="Arial" w:hAnsi="Arial" w:cs="Arial"/>
          <w:i/>
          <w:sz w:val="20"/>
          <w:szCs w:val="20"/>
        </w:rPr>
        <w:t xml:space="preserve"> – Skarbnik Gminy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zwaną w dalszym ciągu Zamawiającym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a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……………………………………………………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z siedzibą w …………………………………….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NIP: ……………………., REGON: ……………………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zwany w dalszym ciągu Wykonawcą,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w imieniu którego działa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……………………………………………………..</w:t>
      </w:r>
    </w:p>
    <w:p w:rsidR="00606162" w:rsidRPr="00606162" w:rsidRDefault="00606162" w:rsidP="00606162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§1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1. Umowa zostaje zawarta w wyniku przeprowadzonego postępowania o udzielenie zamówienia publicznego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nr RG.272.1.2022 w trybie podstawowym bez negocjacji na podstawie art. 275 pkt 1 ustawy z dnia 11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września 2019 r. – Prawo zamówień publicznych (Dz. U. z 2021 r., poz. 1129 ze zm.) –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 xml:space="preserve">zwaną dalej „ustawą </w:t>
      </w:r>
      <w:proofErr w:type="spellStart"/>
      <w:r w:rsidRPr="00606162">
        <w:rPr>
          <w:rFonts w:ascii="Arial" w:hAnsi="Arial" w:cs="Arial"/>
          <w:i/>
          <w:sz w:val="20"/>
          <w:szCs w:val="20"/>
        </w:rPr>
        <w:t>Pzp</w:t>
      </w:r>
      <w:proofErr w:type="spellEnd"/>
      <w:r w:rsidRPr="00606162">
        <w:rPr>
          <w:rFonts w:ascii="Arial" w:hAnsi="Arial" w:cs="Arial"/>
          <w:i/>
          <w:sz w:val="20"/>
          <w:szCs w:val="20"/>
        </w:rPr>
        <w:t>” na realizację zadania pn.: Budowa gminnego przedszkola w Przewozie zgodnie z ofertą przedstawioną przez Wykonawcę w dniu …………. roku (która stanowi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integralną część niniejszej umowy) zwana dalej „ofertą”.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2. Wykonawca oświadcza, że oferta została sporządzona na podstawie dostarczonej Wykonawcy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dokumentacji w prowadzonym postępowaniu o udzielenie zamówienia tj.: Specyfikacji warunków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zamówienia na Budowę gminnego przedszkola w Przewozie zwanej dalej „SWZ”, z którą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Wykonawca się zapoznał i zaakceptował jej warunki.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3. Zadanie określone w ust. 1 powyżej realizowane jest jako zadanie inwestycyjne Zamawiającego dot.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budowy gminnego przedszkola w Przewozie, zwanego dalej „inwestycją”, w ramach którego,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oprócz robót budowlanych i zagospodarowania terenu objętych niniejszą umową, realizowana jest również dostawa wyposażenia.</w:t>
      </w:r>
    </w:p>
    <w:p w:rsidR="00606162" w:rsidRPr="00606162" w:rsidRDefault="00606162" w:rsidP="00606162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 w:rsidR="00606162" w:rsidRPr="00606162" w:rsidRDefault="00606162" w:rsidP="00606162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§2</w:t>
      </w:r>
    </w:p>
    <w:p w:rsidR="00606162" w:rsidRPr="00606162" w:rsidRDefault="00606162" w:rsidP="00606162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1. Przedmiotem umowy jest wykonanie przez Wykonawcę na rzecz Zamawiającego zadania polegającego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na Budowie gminnego przedszkola w Przewozie wraz z zagospodarowaniem terenu zgodnie z zakresem określonym w dokumentacji projektowej, specyfikacji technicznej wykonania i odbioru robót budowlanych, zasadami wiedzy technicznej, obowiązującymi przepisami w szczególności ustawą Prawo budowlane, obowiązującymi Polskimi Normami i Normami Branżowymi. SWZ oraz oferta Wykonawcy stanowią integralną część umowy.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2. Wykonawca jest zobowiązany wykonać przedmiot umowy zgodnie z dokumentacją projektową,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obowiązującymi przepisami i normami, zasadami wiedzy technicznej i sztuki budowlanej.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3. Wykonawca uzyska wszelkie niezbędne uzgodnienia i pozwolenia oraz sporządzi dokumentację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geodezyjną powykonawczą, których koszt jest wliczony do wynagrodzenia za wykonanie przedmiotu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umowy, o którym mowa § 3 umowy.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4. Wykonawca naprawi, na własny koszt, wszelkie ewentualne szkody powstałe w wyniku prowadzonych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robót budowlanych.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5. W terminie 7 dni od dnia zawarcia umowy Wykonawca zobowiązany jest wykonać i przedłożyć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Zamawiającemu szczegółowy kosztorys robót objętych przedmiotem umowy, który ma charakter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606162">
        <w:rPr>
          <w:rFonts w:ascii="Arial" w:hAnsi="Arial" w:cs="Arial"/>
          <w:i/>
          <w:sz w:val="20"/>
          <w:szCs w:val="20"/>
        </w:rPr>
        <w:lastRenderedPageBreak/>
        <w:t>informacyjno</w:t>
      </w:r>
      <w:proofErr w:type="spellEnd"/>
      <w:r w:rsidRPr="00606162">
        <w:rPr>
          <w:rFonts w:ascii="Arial" w:hAnsi="Arial" w:cs="Arial"/>
          <w:i/>
          <w:sz w:val="20"/>
          <w:szCs w:val="20"/>
        </w:rPr>
        <w:t xml:space="preserve"> – pomocniczy. Suma wartości podanych w kosztorysie musi być zgodna z ceną zawartą w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ofercie.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6. W terminie 10 dni od dnia zawarcia umowy Wykonawca zobowiązany jest wykonać i przedłożyć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Zamawiającemu harmonogram rzeczowo-finansowy wykonania robót objętych przedmiotem umowy.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606162" w:rsidRPr="00606162" w:rsidRDefault="00606162" w:rsidP="00606162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§3</w:t>
      </w:r>
    </w:p>
    <w:p w:rsidR="00606162" w:rsidRPr="00606162" w:rsidRDefault="00606162" w:rsidP="00606162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1.Za prawidłowe wykonanie przedmiotu umowy, określonego w §1-2 niniejszej umowy, Strony ustalają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 xml:space="preserve">Wynagrodzenie ryczałtowe w </w:t>
      </w:r>
      <w:r w:rsidRPr="00606162">
        <w:rPr>
          <w:rFonts w:ascii="Arial" w:hAnsi="Arial" w:cs="Arial"/>
          <w:i/>
          <w:sz w:val="20"/>
          <w:szCs w:val="20"/>
        </w:rPr>
        <w:t>wy</w:t>
      </w:r>
      <w:r w:rsidRPr="00606162">
        <w:rPr>
          <w:rFonts w:ascii="Arial" w:hAnsi="Arial" w:cs="Arial"/>
          <w:i/>
          <w:sz w:val="20"/>
          <w:szCs w:val="20"/>
        </w:rPr>
        <w:t xml:space="preserve">sokości ………………. Złotych brutto (słownie: </w:t>
      </w:r>
      <w:r w:rsidRPr="00606162">
        <w:rPr>
          <w:rFonts w:ascii="Arial" w:hAnsi="Arial" w:cs="Arial"/>
          <w:i/>
          <w:sz w:val="20"/>
          <w:szCs w:val="20"/>
        </w:rPr>
        <w:t xml:space="preserve">…………………………………). 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Wynagrodzenie obejmuje podatek VAT, w kwocie ………………… złotych.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2. Wynagrodzenie ryczałtowe o którym mowa w ust. 1 powyżej, obejmuje wszystkie koszty związane z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realizacją przedmiotu umowy, w tym wszelkie koszty robót objętych przedmiarem robót, dokumentacją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projektową oraz specyfikacją techniczną wykonania i odbioru robót budowlanych oraz dokumentami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dostarczonymi przez Zamawiającego, przy uwzględnieniu oddziaływania wszelkich czynników mających lub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mogących mieć wpływ na koszty.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3. Niedoszacowanie, pominięcie lub brak rozpoznania zakresu przedmiotu umowy nie może być podstawą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do żądania zmiany wynagrodzenia ryczałtowego określonego w ust. 1 niniejszego paragrafu.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4. W związku z dofinansowaniem przedmiotu umowy z Programu Rządowy Fundusz Polski Ład: Program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Inwestycji Strategicznych, zwanego dalej „Programem”, rozliczenie za prawidłowe wykonanie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przedmiotu umowy/zapłata wynagrodzenia, o którym mowa w niniejszym paragrafie, odbędzie się w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transzach, w następujący sposób: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a) faktura częściowa  w wysokości nie wyższej niż 50% kwoty dofinansowania z Programu określonej w promesie;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b) faktura końcowa  w wysokości kwoty dofinansowania z Programu określonej w promesie pomniejszonej o kwotę wypłaconą w pierwszej transzy.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5. Ponadto Wykonawca jest zobowiązany zapewnić finansowanie zamówienia w części nie pokrytej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wkładem własnym Zamawiającego na czas poprzedzający wypłatę środków z Programu, przy czym zapłata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wynagrodzenia Wykonawcy w całości nastąpi po wykonaniu całej inwestycji pn. „Budowa gminnego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przedszkola w Przewozie” w terminie nie dłuższym niż 30 dni od dnia uzyskania ostatecznej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decyzji o pozwoleniu na użytkowanie we właściwym organie nadzoru budowlanego przez Wykonawcę robót</w:t>
      </w:r>
    </w:p>
    <w:p w:rsidR="001C46C4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budowlanych.</w:t>
      </w: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</w:p>
    <w:p w:rsidR="00606162" w:rsidRPr="00606162" w:rsidRDefault="00606162" w:rsidP="00606162">
      <w:pPr>
        <w:spacing w:after="0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606162" w:rsidRPr="00606162" w:rsidRDefault="00606162" w:rsidP="00606162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§4</w:t>
      </w:r>
    </w:p>
    <w:p w:rsidR="00606162" w:rsidRPr="00606162" w:rsidRDefault="00606162">
      <w:pPr>
        <w:spacing w:after="0"/>
        <w:rPr>
          <w:rFonts w:ascii="Arial" w:hAnsi="Arial" w:cs="Arial"/>
          <w:i/>
          <w:sz w:val="20"/>
          <w:szCs w:val="20"/>
        </w:rPr>
      </w:pP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KLAUZULE WALORYZACYJNE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1. Zamawiający przewiduje możliwość zmiany wysokości wynagrodzenia określonego w Umowie – gdy została ona zawarta na okres dłuższy niż 12 miesięcy -w następujących przypadkach: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1) w przypadku zmiany stawki podatku od towarów i usług oraz podatku akcyzowego,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2) wysokości minimalnego wynagrodzenia za pracę albo wysokości minimalnej stawki godzi-nowej, ustalonych na podstawie ustawy z dnia 10 października 2002 r. o minimalnym wy-nagrodzeniu za pracę,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3) zasad podlegania ubezpieczeniom społecznym lub ubezpieczeniu zdrowotnemu lub wysokości stawki składki na ubezpieczenia społeczne lub ubezpieczenie zdrowotne,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lastRenderedPageBreak/>
        <w:t>4) zasad gromadzenia i wysokości wpłat do pracowniczych planów kapitałowych, o których mowa w ustawie z dnia 4 października 2018 r. o pracowniczych planach kapitałowych (Dz. U. poz. 2215 oraz z 2019 r. poz. 1074 i 1572) jeśli zmiany określone w ust 1 pkt. 1 – 4 będą miały wpływ na koszty wykonania Umowy przez Wykonawcę.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5) zmiany ceny materiałów lub kosztów związanych z realizacją zamówienia; Poziom zmiany ceny materiałów lub kosztów związanych z realizacją zamówienia uprawniający Strony Umowy do żądania zmiany wynagrodzenia ustala się na 15 % w stosunku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do poziomu cen tych samych materiałów lub kosztów z dnia składania ofert. Początkowy termin ustalenia zmiany wynagrodzenia ustala się na dzień zaistnienia przesłanki w postaci wzrostu wynagrodzenia ceny materiałów lub kosztów związanych z realizacją zamówienia o 15 %.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2. W sytuacji wystąpienia okoliczności wskazanych w ust 1 pkt 1 niniejszego paragrafu Wykonawca jest uprawniony złożyć Zamawiającemu pisemny wniosek o zmianę Umowy w zakresie płatności wynikających z faktur wystawionych po wejściu w życie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przepisów zmieniających stawkę podatku od towarów i usług. Wniosek powinien zawierać wyczerpujące uzasadnienie faktyczne i wskazanie podstaw prawnych zmiany stawki podatku od towarów i usług oraz dokładne wyliczenie kwoty wynagrodzenia należnego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Wykonawcy po zmianie Umowy.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3. W sytuacji wystąpienia okoliczności wskazanych w ust 1 pkt 2 niniejszego paragrafu Wykonawca jest uprawniony złożyć Zamawiającemu pisemny wniosek o zmianę Umowy w zakresie płatności wynikających z faktur wystawionych po wejściu w życie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 kosztów wynikających z podwyższenia wynagrodzeń pracownikom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Wykonawcy, które nie są konieczne w celu ich dostosowania do wysokości minimalnego wynagrodzenia za pracę, w szczególności koszty podwyższenia wynagrodzenia w kwocie przewyższającej wysokość płacy minimalnej.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4. W sytuacji wystąpienia okoliczności wskazanych w ust. 1 pkt 3 lub 4 niniejszego paragrafu Wykonawca jest uprawniony złożyć Zamawiającemu pisemny wniosek o zmianę Umowy w zakresie płatności wynikających z faktur wystawionych po zmianie zasad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podlegania ubezpieczeniom społecznym lub ubezpieczeniu zdrowotnemu lub wysokości składki na ubezpieczenia społeczne lub zdrowotne bądź zmianie zasad gromadzenia i wysokości wpłat do pracowniczych planów kapitałowych. Wniosek powinien zawierać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ust.1 pkt 3 lub 4 niniejszego paragrafu na kalkulację wynagrodzenia.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Wniosek może obejmować jedynie dodatkowe koszty realizacji Umowy, które Wykonawca obowiązkowo ponosi w związku ze zmianą zasad, o których mowa w ust 1 pkt 3 lub 4 niniejszego paragrafu.</w:t>
      </w:r>
    </w:p>
    <w:p w:rsidR="00606162" w:rsidRPr="00606162" w:rsidRDefault="00606162" w:rsidP="0060616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06162">
        <w:rPr>
          <w:rFonts w:ascii="Arial" w:hAnsi="Arial" w:cs="Arial"/>
          <w:i/>
          <w:sz w:val="20"/>
          <w:szCs w:val="20"/>
        </w:rPr>
        <w:t>5. W sytuacji wzrostu ceny materiałów lub kosztów związanych z realizacją zamówienia powyżej 15%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Umowy.</w:t>
      </w:r>
    </w:p>
    <w:p w:rsidR="00606162" w:rsidRPr="001C46C4" w:rsidRDefault="00606162">
      <w:pPr>
        <w:spacing w:after="0"/>
        <w:rPr>
          <w:i/>
          <w:sz w:val="18"/>
          <w:szCs w:val="18"/>
        </w:rPr>
      </w:pPr>
    </w:p>
    <w:sectPr w:rsidR="00606162" w:rsidRPr="001C4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928BB"/>
    <w:multiLevelType w:val="hybridMultilevel"/>
    <w:tmpl w:val="83E8E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E00"/>
    <w:rsid w:val="000A7FEB"/>
    <w:rsid w:val="001C46C4"/>
    <w:rsid w:val="001E3682"/>
    <w:rsid w:val="00223926"/>
    <w:rsid w:val="00227E2E"/>
    <w:rsid w:val="00282CB6"/>
    <w:rsid w:val="002F1285"/>
    <w:rsid w:val="00352BDF"/>
    <w:rsid w:val="0036576D"/>
    <w:rsid w:val="004143D1"/>
    <w:rsid w:val="00444663"/>
    <w:rsid w:val="00496CB2"/>
    <w:rsid w:val="004B5126"/>
    <w:rsid w:val="005628A3"/>
    <w:rsid w:val="00575AB8"/>
    <w:rsid w:val="00586030"/>
    <w:rsid w:val="005B06DF"/>
    <w:rsid w:val="005C483D"/>
    <w:rsid w:val="005F2721"/>
    <w:rsid w:val="00606162"/>
    <w:rsid w:val="00636305"/>
    <w:rsid w:val="006965F7"/>
    <w:rsid w:val="007A27C2"/>
    <w:rsid w:val="007F2F97"/>
    <w:rsid w:val="008351B1"/>
    <w:rsid w:val="00855CCB"/>
    <w:rsid w:val="008702B0"/>
    <w:rsid w:val="00884286"/>
    <w:rsid w:val="008B56BF"/>
    <w:rsid w:val="008D38DE"/>
    <w:rsid w:val="009F1C30"/>
    <w:rsid w:val="00A93E00"/>
    <w:rsid w:val="00B237C6"/>
    <w:rsid w:val="00BA5392"/>
    <w:rsid w:val="00BF7C00"/>
    <w:rsid w:val="00C82386"/>
    <w:rsid w:val="00D0344D"/>
    <w:rsid w:val="00D23A9B"/>
    <w:rsid w:val="00D37B1D"/>
    <w:rsid w:val="00DE7EAD"/>
    <w:rsid w:val="00E03826"/>
    <w:rsid w:val="00E23EC8"/>
    <w:rsid w:val="00E64085"/>
    <w:rsid w:val="00EC6C04"/>
    <w:rsid w:val="00F932F3"/>
    <w:rsid w:val="00FB736B"/>
    <w:rsid w:val="00FD51CD"/>
    <w:rsid w:val="00FF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EC8"/>
    <w:pPr>
      <w:ind w:left="720"/>
      <w:contextualSpacing/>
    </w:pPr>
  </w:style>
  <w:style w:type="table" w:styleId="Tabela-Siatka">
    <w:name w:val="Table Grid"/>
    <w:basedOn w:val="Standardowy"/>
    <w:uiPriority w:val="59"/>
    <w:rsid w:val="00855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55C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EC8"/>
    <w:pPr>
      <w:ind w:left="720"/>
      <w:contextualSpacing/>
    </w:pPr>
  </w:style>
  <w:style w:type="table" w:styleId="Tabela-Siatka">
    <w:name w:val="Table Grid"/>
    <w:basedOn w:val="Standardowy"/>
    <w:uiPriority w:val="59"/>
    <w:rsid w:val="00855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55C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1380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Mariusz</cp:lastModifiedBy>
  <cp:revision>2</cp:revision>
  <cp:lastPrinted>2021-07-15T06:29:00Z</cp:lastPrinted>
  <dcterms:created xsi:type="dcterms:W3CDTF">2022-05-17T06:59:00Z</dcterms:created>
  <dcterms:modified xsi:type="dcterms:W3CDTF">2022-05-17T06:59:00Z</dcterms:modified>
</cp:coreProperties>
</file>